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505DB" w14:textId="29D7CE83" w:rsidR="00D47C16" w:rsidRPr="00B3672C" w:rsidRDefault="008867D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04-28</w:t>
      </w:r>
      <w:r w:rsidR="003C727D">
        <w:rPr>
          <w:rFonts w:ascii="Arial" w:hAnsi="Arial" w:cs="Arial"/>
          <w:b/>
          <w:bCs/>
        </w:rPr>
        <w:t xml:space="preserve"> - </w:t>
      </w:r>
      <w:r w:rsidR="00902D5E">
        <w:rPr>
          <w:rFonts w:ascii="Arial" w:hAnsi="Arial" w:cs="Arial"/>
          <w:b/>
          <w:bCs/>
        </w:rPr>
        <w:t>Pračka</w:t>
      </w:r>
    </w:p>
    <w:p w14:paraId="58EE6BD6" w14:textId="77777777" w:rsidR="00B3672C" w:rsidRDefault="00B3672C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Profesionální </w:t>
      </w:r>
      <w:r w:rsidR="00902D5E">
        <w:rPr>
          <w:rFonts w:ascii="Arial" w:eastAsia="Times New Roman" w:hAnsi="Arial" w:cs="Arial"/>
          <w:lang w:eastAsia="cs-CZ"/>
        </w:rPr>
        <w:t>pračka</w:t>
      </w:r>
    </w:p>
    <w:p w14:paraId="4DABE34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Nerezový vnitřní a vnější buben</w:t>
      </w:r>
    </w:p>
    <w:p w14:paraId="563C1D1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Ods</w:t>
      </w:r>
      <w:r>
        <w:rPr>
          <w:rFonts w:ascii="Arial" w:eastAsia="Times New Roman" w:hAnsi="Arial" w:cs="Arial"/>
          <w:lang w:eastAsia="cs-CZ"/>
        </w:rPr>
        <w:t xml:space="preserve">tředění s vysokým G-faktorem 440 </w:t>
      </w:r>
      <w:r w:rsidRPr="00902D5E">
        <w:rPr>
          <w:rFonts w:ascii="Arial" w:eastAsia="Times New Roman" w:hAnsi="Arial" w:cs="Arial"/>
          <w:lang w:eastAsia="cs-CZ"/>
        </w:rPr>
        <w:t>zkracuje dobu sušení a tím šetří provozní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náklady</w:t>
      </w:r>
    </w:p>
    <w:p w14:paraId="5B361CC8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Volně stojící odpružená pračka: může být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instalována na jakýkoliv povrch</w:t>
      </w:r>
    </w:p>
    <w:p w14:paraId="45FAFB6C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Inovovaný systém odpružení pračky -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výrazné sní</w:t>
      </w:r>
      <w:bookmarkStart w:id="0" w:name="_GoBack"/>
      <w:bookmarkEnd w:id="0"/>
      <w:r w:rsidRPr="00902D5E">
        <w:rPr>
          <w:rFonts w:ascii="Arial" w:eastAsia="Times New Roman" w:hAnsi="Arial" w:cs="Arial"/>
          <w:lang w:eastAsia="cs-CZ"/>
        </w:rPr>
        <w:t>žení vibrací</w:t>
      </w:r>
    </w:p>
    <w:p w14:paraId="488C451C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Integrovaná přední násypka se čtyřmi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přihrádkami.</w:t>
      </w:r>
    </w:p>
    <w:p w14:paraId="48442C12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Otevírání dveří v úhlu 180° pro snadnou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nakládku a vykládku prádla</w:t>
      </w:r>
    </w:p>
    <w:p w14:paraId="7A5B93C4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Vypouštěcí čerpadlo ve standardu, volitelně</w:t>
      </w:r>
      <w:r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vypouštěcí ventil</w:t>
      </w:r>
    </w:p>
    <w:p w14:paraId="2640AF41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Šedé lakované horní, přední a boční panely</w:t>
      </w:r>
    </w:p>
    <w:p w14:paraId="1A901D91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Elektrický ohřev nebo připojení na horkou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vodu</w:t>
      </w:r>
    </w:p>
    <w:p w14:paraId="25CB0C0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6 pracích programů</w:t>
      </w:r>
    </w:p>
    <w:p w14:paraId="799A60C1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Programové tlačítko k</w:t>
      </w:r>
      <w:r w:rsidR="00F87F2D">
        <w:rPr>
          <w:rFonts w:ascii="Arial" w:eastAsia="Times New Roman" w:hAnsi="Arial" w:cs="Arial"/>
          <w:lang w:eastAsia="cs-CZ"/>
        </w:rPr>
        <w:t> </w:t>
      </w:r>
      <w:r w:rsidRPr="00902D5E">
        <w:rPr>
          <w:rFonts w:ascii="Arial" w:eastAsia="Times New Roman" w:hAnsi="Arial" w:cs="Arial"/>
          <w:lang w:eastAsia="cs-CZ"/>
        </w:rPr>
        <w:t>doplňkovému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programování:</w:t>
      </w:r>
    </w:p>
    <w:p w14:paraId="327ECCFE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Předpírky</w:t>
      </w:r>
    </w:p>
    <w:p w14:paraId="458AEFEF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Prodloužení pracího času</w:t>
      </w:r>
    </w:p>
    <w:p w14:paraId="7E237E7C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- Extra máchání</w:t>
      </w:r>
    </w:p>
    <w:p w14:paraId="32B85302" w14:textId="77777777" w:rsidR="00902D5E" w:rsidRPr="00902D5E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LED kontrolky zobrazující aktuální průběh</w:t>
      </w:r>
      <w:r w:rsidR="00F87F2D">
        <w:rPr>
          <w:rFonts w:ascii="Arial" w:eastAsia="Times New Roman" w:hAnsi="Arial" w:cs="Arial"/>
          <w:lang w:eastAsia="cs-CZ"/>
        </w:rPr>
        <w:t xml:space="preserve"> </w:t>
      </w:r>
      <w:r w:rsidRPr="00902D5E">
        <w:rPr>
          <w:rFonts w:ascii="Arial" w:eastAsia="Times New Roman" w:hAnsi="Arial" w:cs="Arial"/>
          <w:lang w:eastAsia="cs-CZ"/>
        </w:rPr>
        <w:t>pracího programu</w:t>
      </w:r>
    </w:p>
    <w:p w14:paraId="64554639" w14:textId="77777777" w:rsidR="00F87F2D" w:rsidRDefault="00902D5E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902D5E">
        <w:rPr>
          <w:rFonts w:ascii="Arial" w:eastAsia="Times New Roman" w:hAnsi="Arial" w:cs="Arial"/>
          <w:lang w:eastAsia="cs-CZ"/>
        </w:rPr>
        <w:t>Zobrazení času do konce pracího programu</w:t>
      </w:r>
    </w:p>
    <w:p w14:paraId="3673D206" w14:textId="77777777" w:rsidR="00E97A86" w:rsidRPr="00B3672C" w:rsidRDefault="00E97A86" w:rsidP="00902D5E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Součástí dodávky bude i zaškolení, instalace a zprovoznění</w:t>
      </w:r>
    </w:p>
    <w:p w14:paraId="144CF771" w14:textId="77777777" w:rsidR="00D47C16" w:rsidRPr="00B3672C" w:rsidRDefault="00D47C16" w:rsidP="0094688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tbl>
      <w:tblPr>
        <w:tblW w:w="47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4"/>
        <w:gridCol w:w="1901"/>
      </w:tblGrid>
      <w:tr w:rsidR="00D47C16" w:rsidRPr="00B3672C" w14:paraId="37B3A36A" w14:textId="77777777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14:paraId="67BD538F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Kapacita</w:t>
            </w:r>
          </w:p>
        </w:tc>
        <w:tc>
          <w:tcPr>
            <w:tcW w:w="0" w:type="auto"/>
            <w:vAlign w:val="center"/>
            <w:hideMark/>
          </w:tcPr>
          <w:p w14:paraId="653B86EA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10 kg</w:t>
            </w:r>
          </w:p>
        </w:tc>
      </w:tr>
      <w:tr w:rsidR="00D47C16" w:rsidRPr="00B3672C" w14:paraId="33FBEC6E" w14:textId="77777777" w:rsidTr="00F87F2D">
        <w:trPr>
          <w:trHeight w:val="278"/>
          <w:tblCellSpacing w:w="15" w:type="dxa"/>
        </w:trPr>
        <w:tc>
          <w:tcPr>
            <w:tcW w:w="0" w:type="auto"/>
            <w:vAlign w:val="center"/>
            <w:hideMark/>
          </w:tcPr>
          <w:p w14:paraId="0190DC46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Objem bubnu</w:t>
            </w:r>
          </w:p>
        </w:tc>
        <w:tc>
          <w:tcPr>
            <w:tcW w:w="0" w:type="auto"/>
            <w:vAlign w:val="center"/>
            <w:hideMark/>
          </w:tcPr>
          <w:p w14:paraId="2D5F16D6" w14:textId="77777777"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96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l</w:t>
            </w:r>
          </w:p>
        </w:tc>
      </w:tr>
      <w:tr w:rsidR="00F87F2D" w:rsidRPr="00B3672C" w14:paraId="46F09978" w14:textId="77777777" w:rsidTr="00F87F2D">
        <w:trPr>
          <w:trHeight w:val="278"/>
          <w:tblCellSpacing w:w="15" w:type="dxa"/>
        </w:trPr>
        <w:tc>
          <w:tcPr>
            <w:tcW w:w="0" w:type="auto"/>
            <w:vAlign w:val="center"/>
          </w:tcPr>
          <w:p w14:paraId="62AA1163" w14:textId="77777777" w:rsidR="00F87F2D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Otáčky odstředění</w:t>
            </w:r>
          </w:p>
        </w:tc>
        <w:tc>
          <w:tcPr>
            <w:tcW w:w="0" w:type="auto"/>
            <w:vAlign w:val="center"/>
          </w:tcPr>
          <w:p w14:paraId="3169E7DB" w14:textId="77777777" w:rsidR="00F87F2D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1200 </w:t>
            </w:r>
            <w:proofErr w:type="spellStart"/>
            <w:r>
              <w:rPr>
                <w:rFonts w:ascii="Arial" w:eastAsia="Times New Roman" w:hAnsi="Arial" w:cs="Arial"/>
                <w:lang w:eastAsia="cs-CZ"/>
              </w:rPr>
              <w:t>ot</w:t>
            </w:r>
            <w:proofErr w:type="spellEnd"/>
            <w:r>
              <w:rPr>
                <w:rFonts w:ascii="Arial" w:eastAsia="Times New Roman" w:hAnsi="Arial" w:cs="Arial"/>
                <w:lang w:eastAsia="cs-CZ"/>
              </w:rPr>
              <w:t>/min</w:t>
            </w:r>
          </w:p>
        </w:tc>
      </w:tr>
      <w:tr w:rsidR="00D47C16" w:rsidRPr="00B3672C" w14:paraId="73AAB3E7" w14:textId="77777777" w:rsidTr="00F87F2D">
        <w:trPr>
          <w:trHeight w:val="265"/>
          <w:tblCellSpacing w:w="15" w:type="dxa"/>
        </w:trPr>
        <w:tc>
          <w:tcPr>
            <w:tcW w:w="0" w:type="auto"/>
            <w:vAlign w:val="center"/>
            <w:hideMark/>
          </w:tcPr>
          <w:p w14:paraId="173C736D" w14:textId="77777777" w:rsidR="00D47C16" w:rsidRPr="00B3672C" w:rsidRDefault="00D47C16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B3672C">
              <w:rPr>
                <w:rFonts w:ascii="Arial" w:eastAsia="Times New Roman" w:hAnsi="Arial" w:cs="Arial"/>
                <w:lang w:eastAsia="cs-CZ"/>
              </w:rPr>
              <w:t>Elektrický ohřev</w:t>
            </w:r>
          </w:p>
        </w:tc>
        <w:tc>
          <w:tcPr>
            <w:tcW w:w="0" w:type="auto"/>
            <w:vAlign w:val="center"/>
            <w:hideMark/>
          </w:tcPr>
          <w:p w14:paraId="0524E67B" w14:textId="77777777" w:rsidR="00D47C16" w:rsidRPr="00B3672C" w:rsidRDefault="00F87F2D" w:rsidP="00D47C16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4,8</w:t>
            </w:r>
            <w:r w:rsidR="00D47C16" w:rsidRPr="00B3672C">
              <w:rPr>
                <w:rFonts w:ascii="Arial" w:eastAsia="Times New Roman" w:hAnsi="Arial" w:cs="Arial"/>
                <w:lang w:eastAsia="cs-CZ"/>
              </w:rPr>
              <w:t xml:space="preserve"> kW</w:t>
            </w:r>
          </w:p>
        </w:tc>
      </w:tr>
    </w:tbl>
    <w:p w14:paraId="76C4A019" w14:textId="77777777" w:rsidR="00D47C16" w:rsidRPr="00B3672C" w:rsidRDefault="00D47C16" w:rsidP="00D47C16">
      <w:pPr>
        <w:spacing w:after="0" w:line="240" w:lineRule="auto"/>
        <w:rPr>
          <w:rFonts w:ascii="Arial" w:eastAsia="Times New Roman" w:hAnsi="Arial" w:cs="Arial"/>
          <w:vanish/>
          <w:lang w:eastAsia="cs-CZ"/>
        </w:rPr>
      </w:pPr>
    </w:p>
    <w:p w14:paraId="703ED099" w14:textId="77777777" w:rsidR="00D47C16" w:rsidRPr="00B3672C" w:rsidRDefault="00F87F2D">
      <w:pPr>
        <w:rPr>
          <w:rFonts w:ascii="Arial" w:hAnsi="Arial" w:cs="Arial"/>
        </w:rPr>
      </w:pPr>
      <w:r>
        <w:rPr>
          <w:noProof/>
          <w:lang w:eastAsia="cs-CZ"/>
        </w:rPr>
        <w:drawing>
          <wp:inline distT="0" distB="0" distL="0" distR="0" wp14:anchorId="34D55E9D" wp14:editId="789B8F90">
            <wp:extent cx="3629025" cy="38576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7C16" w:rsidRPr="00B36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16"/>
    <w:rsid w:val="003A3174"/>
    <w:rsid w:val="003C727D"/>
    <w:rsid w:val="008867DF"/>
    <w:rsid w:val="00902D5E"/>
    <w:rsid w:val="00946887"/>
    <w:rsid w:val="00A14183"/>
    <w:rsid w:val="00B3672C"/>
    <w:rsid w:val="00B402F3"/>
    <w:rsid w:val="00D47C16"/>
    <w:rsid w:val="00DF6C83"/>
    <w:rsid w:val="00E84656"/>
    <w:rsid w:val="00E97A86"/>
    <w:rsid w:val="00EB7EC6"/>
    <w:rsid w:val="00EC677D"/>
    <w:rsid w:val="00F8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CE37"/>
  <w15:chartTrackingRefBased/>
  <w15:docId w15:val="{11A1D742-D9A5-4D8F-A35F-8DBD3BA5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47C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47C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6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8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2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6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7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28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497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44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77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83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76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97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7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68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6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0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8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3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23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provozni</dc:creator>
  <cp:keywords/>
  <dc:description/>
  <cp:lastModifiedBy>Kumpa Jakub Bc.</cp:lastModifiedBy>
  <cp:revision>3</cp:revision>
  <cp:lastPrinted>2021-06-15T15:12:00Z</cp:lastPrinted>
  <dcterms:created xsi:type="dcterms:W3CDTF">2021-06-15T15:12:00Z</dcterms:created>
  <dcterms:modified xsi:type="dcterms:W3CDTF">2021-11-18T12:57:00Z</dcterms:modified>
</cp:coreProperties>
</file>